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981075" cy="955040"/>
            <wp:effectExtent l="0" t="0" r="9525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49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AD76E4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AD76E4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NOVA GUARITA</w:t>
      </w:r>
    </w:p>
    <w:p w:rsidR="00846B56" w:rsidRPr="00AD76E4" w:rsidRDefault="0018645F" w:rsidP="00AD76E4">
      <w:pPr>
        <w:tabs>
          <w:tab w:val="left" w:pos="142"/>
        </w:tabs>
        <w:spacing w:after="0"/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11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E67125">
        <w:rPr>
          <w:rFonts w:ascii="Batang" w:eastAsia="Batang" w:hAnsi="Batang"/>
          <w:b/>
          <w:bCs/>
          <w:u w:val="single"/>
        </w:rPr>
        <w:t xml:space="preserve"> 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AD76E4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18645F">
        <w:rPr>
          <w:b/>
          <w:sz w:val="22"/>
          <w:szCs w:val="22"/>
        </w:rPr>
        <w:t>03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18645F">
        <w:rPr>
          <w:b/>
          <w:sz w:val="22"/>
          <w:szCs w:val="22"/>
        </w:rPr>
        <w:t>jul</w:t>
      </w:r>
      <w:r w:rsidR="00DC405D">
        <w:rPr>
          <w:b/>
          <w:sz w:val="22"/>
          <w:szCs w:val="22"/>
        </w:rPr>
        <w:t>ho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C57018" w:rsidRPr="00C57018" w:rsidRDefault="00E1255D" w:rsidP="00C57018">
      <w:pPr>
        <w:spacing w:after="0"/>
        <w:jc w:val="center"/>
      </w:pPr>
      <w:r w:rsidRPr="00B22C5E">
        <w:t xml:space="preserve">— </w:t>
      </w:r>
      <w:r w:rsidR="000E5C45">
        <w:t>08</w:t>
      </w:r>
      <w:r w:rsidR="009B2E56">
        <w:t>h0</w:t>
      </w:r>
      <w:r w:rsidRPr="00B22C5E">
        <w:t>0min —</w:t>
      </w:r>
    </w:p>
    <w:p w:rsidR="00AD76E4" w:rsidRPr="00AD76E4" w:rsidRDefault="00AD76E4" w:rsidP="00C57018">
      <w:pPr>
        <w:jc w:val="center"/>
        <w:rPr>
          <w:b/>
          <w:bCs/>
        </w:rPr>
      </w:pPr>
      <w:r w:rsidRPr="00AD76E4">
        <w:rPr>
          <w:b/>
          <w:bCs/>
        </w:rPr>
        <w:t>-PEQUENO EXPEDIENTE-</w:t>
      </w:r>
    </w:p>
    <w:p w:rsidR="00C7325C" w:rsidRPr="00E87AF0" w:rsidRDefault="00C7325C" w:rsidP="00E87AF0">
      <w:pPr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</w:rPr>
        <w:t xml:space="preserve">Art. 154. </w:t>
      </w:r>
      <w:r w:rsidRPr="00E87AF0">
        <w:rPr>
          <w:rFonts w:cs="Calibri"/>
        </w:rPr>
        <w:t>Havendo número legal, a sessão se iniciará com o expediente, destinando-se a:</w:t>
      </w:r>
    </w:p>
    <w:p w:rsidR="00C7325C" w:rsidRPr="00E87AF0" w:rsidRDefault="00C7325C" w:rsidP="00E87AF0">
      <w:pPr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  <w:bCs/>
        </w:rPr>
        <w:t>I -</w:t>
      </w:r>
      <w:r w:rsidRPr="00E87AF0">
        <w:rPr>
          <w:rFonts w:cs="Calibri"/>
        </w:rPr>
        <w:t xml:space="preserve"> </w:t>
      </w:r>
      <w:proofErr w:type="gramStart"/>
      <w:r w:rsidRPr="00E87AF0">
        <w:rPr>
          <w:rFonts w:cs="Calibri"/>
        </w:rPr>
        <w:t>leitura</w:t>
      </w:r>
      <w:proofErr w:type="gramEnd"/>
      <w:r w:rsidRPr="00E87AF0">
        <w:rPr>
          <w:rFonts w:cs="Calibri"/>
        </w:rPr>
        <w:t xml:space="preserve"> da ata da sessão anterior;</w:t>
      </w:r>
    </w:p>
    <w:p w:rsidR="00C7325C" w:rsidRPr="00E87AF0" w:rsidRDefault="00C7325C" w:rsidP="00E87AF0">
      <w:pPr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  <w:bCs/>
        </w:rPr>
        <w:t>II -</w:t>
      </w:r>
      <w:r w:rsidRPr="00E87AF0">
        <w:rPr>
          <w:rFonts w:cs="Calibri"/>
        </w:rPr>
        <w:t xml:space="preserve"> </w:t>
      </w:r>
      <w:proofErr w:type="gramStart"/>
      <w:r w:rsidRPr="00E87AF0">
        <w:rPr>
          <w:rFonts w:cs="Calibri"/>
        </w:rPr>
        <w:t>avisos e despachos</w:t>
      </w:r>
      <w:proofErr w:type="gramEnd"/>
      <w:r w:rsidRPr="00E87AF0">
        <w:rPr>
          <w:rFonts w:cs="Calibri"/>
        </w:rPr>
        <w:t xml:space="preserve"> da Presidência;</w:t>
      </w:r>
    </w:p>
    <w:p w:rsidR="00C7325C" w:rsidRPr="00E87AF0" w:rsidRDefault="00C7325C" w:rsidP="00E87AF0">
      <w:pPr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  <w:bCs/>
        </w:rPr>
        <w:t>III -</w:t>
      </w:r>
      <w:r w:rsidRPr="00E87AF0">
        <w:rPr>
          <w:rFonts w:cs="Calibri"/>
        </w:rPr>
        <w:t xml:space="preserve"> leitura dos expedientes oriundos:</w:t>
      </w:r>
    </w:p>
    <w:p w:rsidR="00C7325C" w:rsidRPr="00E87AF0" w:rsidRDefault="00C7325C" w:rsidP="00E87AF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Calibri"/>
        </w:rPr>
      </w:pPr>
      <w:r w:rsidRPr="00E87AF0">
        <w:rPr>
          <w:rFonts w:cs="Calibri"/>
        </w:rPr>
        <w:t>do Prefeito;</w:t>
      </w:r>
    </w:p>
    <w:p w:rsidR="00C7325C" w:rsidRPr="00E87AF0" w:rsidRDefault="00C7325C" w:rsidP="00E87AF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Calibri"/>
        </w:rPr>
      </w:pPr>
      <w:r w:rsidRPr="00E87AF0">
        <w:rPr>
          <w:rFonts w:cs="Calibri"/>
        </w:rPr>
        <w:t>dos Vereadores;</w:t>
      </w:r>
    </w:p>
    <w:p w:rsidR="00C7325C" w:rsidRPr="00E87AF0" w:rsidRDefault="00C7325C" w:rsidP="00E87AF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Calibri"/>
        </w:rPr>
      </w:pPr>
      <w:r w:rsidRPr="00E87AF0">
        <w:rPr>
          <w:rFonts w:cs="Calibri"/>
        </w:rPr>
        <w:t>de outros.</w:t>
      </w:r>
    </w:p>
    <w:p w:rsidR="00E24AE9" w:rsidRPr="00E87AF0" w:rsidRDefault="00C7325C" w:rsidP="00E87AF0">
      <w:pPr>
        <w:tabs>
          <w:tab w:val="left" w:pos="567"/>
        </w:tabs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  <w:bCs/>
        </w:rPr>
        <w:t>IV -</w:t>
      </w:r>
      <w:r w:rsidRPr="00E87AF0">
        <w:rPr>
          <w:rFonts w:cs="Calibri"/>
        </w:rPr>
        <w:t xml:space="preserve"> </w:t>
      </w:r>
      <w:r w:rsidR="00E24AE9" w:rsidRPr="00E87AF0">
        <w:rPr>
          <w:rFonts w:cs="Calibri"/>
        </w:rPr>
        <w:t>Deliberação</w:t>
      </w:r>
      <w:r w:rsidRPr="00E87AF0">
        <w:rPr>
          <w:rFonts w:cs="Calibri"/>
        </w:rPr>
        <w:t xml:space="preserve"> sobre os requerimentos.</w:t>
      </w:r>
    </w:p>
    <w:p w:rsidR="00C57018" w:rsidRDefault="00C57018" w:rsidP="00FA7555">
      <w:pPr>
        <w:jc w:val="center"/>
        <w:rPr>
          <w:rFonts w:cstheme="minorHAnsi"/>
          <w:b/>
          <w:bCs/>
        </w:rPr>
      </w:pPr>
    </w:p>
    <w:p w:rsidR="00337ABA" w:rsidRPr="00FA7555" w:rsidRDefault="00BE14CB" w:rsidP="00FA7555">
      <w:pPr>
        <w:jc w:val="center"/>
        <w:rPr>
          <w:rFonts w:cstheme="minorHAnsi"/>
          <w:b/>
          <w:bCs/>
        </w:rPr>
      </w:pPr>
      <w:r w:rsidRPr="00062293">
        <w:rPr>
          <w:rFonts w:cstheme="minorHAnsi"/>
          <w:b/>
          <w:bCs/>
        </w:rPr>
        <w:t>PROJETOS PARA LEITUR</w:t>
      </w:r>
      <w:r>
        <w:rPr>
          <w:rFonts w:cstheme="minorHAnsi"/>
          <w:b/>
          <w:bCs/>
        </w:rPr>
        <w:t>A</w:t>
      </w:r>
    </w:p>
    <w:p w:rsidR="00C57018" w:rsidRDefault="00D81631" w:rsidP="00C57018">
      <w:pPr>
        <w:pStyle w:val="PargrafodaLista"/>
        <w:numPr>
          <w:ilvl w:val="0"/>
          <w:numId w:val="10"/>
        </w:numPr>
        <w:spacing w:before="240"/>
        <w:jc w:val="both"/>
        <w:rPr>
          <w:rFonts w:eastAsia="Century Gothic" w:cs="Calibri"/>
          <w:bCs/>
          <w:sz w:val="24"/>
          <w:szCs w:val="24"/>
        </w:rPr>
      </w:pPr>
      <w:r w:rsidRPr="00D81631">
        <w:rPr>
          <w:rFonts w:eastAsia="Century Gothic" w:cs="Calibri"/>
          <w:b/>
          <w:sz w:val="24"/>
          <w:szCs w:val="24"/>
        </w:rPr>
        <w:t>PR</w:t>
      </w:r>
      <w:r w:rsidR="008F3047">
        <w:rPr>
          <w:rFonts w:eastAsia="Century Gothic" w:cs="Calibri"/>
          <w:b/>
          <w:sz w:val="24"/>
          <w:szCs w:val="24"/>
        </w:rPr>
        <w:t>OJETO DE LEI DO EXECUTIVO Nº 951</w:t>
      </w:r>
      <w:r w:rsidRPr="00D81631">
        <w:rPr>
          <w:rFonts w:eastAsia="Century Gothic" w:cs="Calibri"/>
          <w:b/>
          <w:sz w:val="24"/>
          <w:szCs w:val="24"/>
        </w:rPr>
        <w:t xml:space="preserve">/2023 – </w:t>
      </w:r>
      <w:r w:rsidRPr="00D81631">
        <w:rPr>
          <w:rFonts w:eastAsia="Century Gothic" w:cs="Calibri"/>
          <w:bCs/>
          <w:sz w:val="24"/>
          <w:szCs w:val="24"/>
        </w:rPr>
        <w:t>“</w:t>
      </w:r>
      <w:r w:rsidR="00DE6AB6">
        <w:rPr>
          <w:rFonts w:eastAsia="Century Gothic" w:cs="Calibri"/>
          <w:bCs/>
          <w:sz w:val="24"/>
          <w:szCs w:val="24"/>
        </w:rPr>
        <w:t>ALTERA O VENCIMENTO DO CARGO EM COMISSÃO DE DIRE</w:t>
      </w:r>
      <w:r w:rsidR="00A5725D">
        <w:rPr>
          <w:rFonts w:eastAsia="Century Gothic" w:cs="Calibri"/>
          <w:bCs/>
          <w:sz w:val="24"/>
          <w:szCs w:val="24"/>
        </w:rPr>
        <w:t>TOR ESCOLAR, E DÁ</w:t>
      </w:r>
      <w:r w:rsidR="00DE6AB6">
        <w:rPr>
          <w:rFonts w:eastAsia="Century Gothic" w:cs="Calibri"/>
          <w:bCs/>
          <w:sz w:val="24"/>
          <w:szCs w:val="24"/>
        </w:rPr>
        <w:t xml:space="preserve"> OUTRAS PROVIDÊNCIAS</w:t>
      </w:r>
      <w:r w:rsidRPr="00D81631">
        <w:rPr>
          <w:rFonts w:eastAsia="Century Gothic" w:cs="Calibri"/>
          <w:bCs/>
          <w:sz w:val="24"/>
          <w:szCs w:val="24"/>
        </w:rPr>
        <w:t>”.</w:t>
      </w:r>
    </w:p>
    <w:p w:rsidR="00DE6AB6" w:rsidRDefault="00DE6AB6" w:rsidP="00DE6AB6">
      <w:pPr>
        <w:pStyle w:val="PargrafodaLista"/>
        <w:spacing w:before="240"/>
        <w:ind w:left="360"/>
        <w:jc w:val="both"/>
        <w:rPr>
          <w:rFonts w:eastAsia="Century Gothic" w:cs="Calibri"/>
          <w:bCs/>
          <w:sz w:val="24"/>
          <w:szCs w:val="24"/>
        </w:rPr>
      </w:pPr>
    </w:p>
    <w:p w:rsidR="00DE6AB6" w:rsidRPr="00DE6AB6" w:rsidRDefault="00DE6AB6" w:rsidP="00DE6AB6">
      <w:pPr>
        <w:pStyle w:val="PargrafodaLista"/>
        <w:numPr>
          <w:ilvl w:val="0"/>
          <w:numId w:val="10"/>
        </w:numPr>
        <w:spacing w:before="240"/>
        <w:jc w:val="both"/>
        <w:rPr>
          <w:rFonts w:eastAsia="Century Gothic" w:cs="Calibri"/>
          <w:bCs/>
          <w:sz w:val="24"/>
          <w:szCs w:val="24"/>
        </w:rPr>
      </w:pPr>
      <w:r w:rsidRPr="00D81631">
        <w:rPr>
          <w:rFonts w:eastAsia="Century Gothic" w:cs="Calibri"/>
          <w:b/>
          <w:sz w:val="24"/>
          <w:szCs w:val="24"/>
        </w:rPr>
        <w:t>PR</w:t>
      </w:r>
      <w:r>
        <w:rPr>
          <w:rFonts w:eastAsia="Century Gothic" w:cs="Calibri"/>
          <w:b/>
          <w:sz w:val="24"/>
          <w:szCs w:val="24"/>
        </w:rPr>
        <w:t>OJETO DE LEI DO EXECUTIVO Nº 952</w:t>
      </w:r>
      <w:r w:rsidRPr="00D81631">
        <w:rPr>
          <w:rFonts w:eastAsia="Century Gothic" w:cs="Calibri"/>
          <w:b/>
          <w:sz w:val="24"/>
          <w:szCs w:val="24"/>
        </w:rPr>
        <w:t>/2023 –</w:t>
      </w:r>
      <w:r>
        <w:rPr>
          <w:rFonts w:eastAsia="Century Gothic" w:cs="Calibri"/>
          <w:b/>
          <w:sz w:val="24"/>
          <w:szCs w:val="24"/>
        </w:rPr>
        <w:t xml:space="preserve"> “</w:t>
      </w:r>
      <w:r w:rsidRPr="00DE6AB6">
        <w:rPr>
          <w:rFonts w:eastAsia="Century Gothic" w:cs="Calibri"/>
          <w:sz w:val="24"/>
          <w:szCs w:val="24"/>
        </w:rPr>
        <w:t>Dispõe sobre</w:t>
      </w:r>
      <w:r>
        <w:rPr>
          <w:rFonts w:eastAsia="Century Gothic" w:cs="Calibri"/>
          <w:b/>
          <w:sz w:val="24"/>
          <w:szCs w:val="24"/>
        </w:rPr>
        <w:t xml:space="preserve"> </w:t>
      </w:r>
      <w:r w:rsidRPr="00DE6AB6">
        <w:rPr>
          <w:rFonts w:eastAsia="Century Gothic" w:cs="Calibri"/>
          <w:sz w:val="24"/>
          <w:szCs w:val="24"/>
        </w:rPr>
        <w:t>abertura</w:t>
      </w:r>
      <w:r>
        <w:rPr>
          <w:rFonts w:eastAsia="Century Gothic" w:cs="Calibri"/>
          <w:sz w:val="24"/>
          <w:szCs w:val="24"/>
        </w:rPr>
        <w:t xml:space="preserve"> de crédito Suplementar por Superávit Financeiro, ao orçamento 2023, do SAAE de Nova Guarita, destinado para reforço de dotação orçamentaria, e dá outras providências”.</w:t>
      </w:r>
    </w:p>
    <w:p w:rsidR="00DE6AB6" w:rsidRPr="00DE6AB6" w:rsidRDefault="00DE6AB6" w:rsidP="00DE6AB6">
      <w:pPr>
        <w:pStyle w:val="PargrafodaLista"/>
        <w:rPr>
          <w:rFonts w:eastAsia="Century Gothic" w:cs="Calibri"/>
          <w:sz w:val="24"/>
          <w:szCs w:val="24"/>
        </w:rPr>
      </w:pPr>
    </w:p>
    <w:p w:rsidR="00DE6AB6" w:rsidRPr="00995F8A" w:rsidRDefault="00AD623A" w:rsidP="00DE6AB6">
      <w:pPr>
        <w:pStyle w:val="PargrafodaLista"/>
        <w:numPr>
          <w:ilvl w:val="0"/>
          <w:numId w:val="10"/>
        </w:numPr>
        <w:spacing w:before="240"/>
        <w:jc w:val="both"/>
        <w:rPr>
          <w:rFonts w:eastAsia="Century Gothic" w:cs="Calibri"/>
          <w:bCs/>
          <w:sz w:val="24"/>
          <w:szCs w:val="24"/>
        </w:rPr>
      </w:pPr>
      <w:r w:rsidRPr="00D81631">
        <w:rPr>
          <w:rFonts w:eastAsia="Century Gothic" w:cs="Calibri"/>
          <w:b/>
          <w:sz w:val="24"/>
          <w:szCs w:val="24"/>
        </w:rPr>
        <w:t>PR</w:t>
      </w:r>
      <w:r>
        <w:rPr>
          <w:rFonts w:eastAsia="Century Gothic" w:cs="Calibri"/>
          <w:b/>
          <w:sz w:val="24"/>
          <w:szCs w:val="24"/>
        </w:rPr>
        <w:t>OJETO DE LEI DO EXECUTIVO Nº 953</w:t>
      </w:r>
      <w:r w:rsidRPr="00D81631">
        <w:rPr>
          <w:rFonts w:eastAsia="Century Gothic" w:cs="Calibri"/>
          <w:b/>
          <w:sz w:val="24"/>
          <w:szCs w:val="24"/>
        </w:rPr>
        <w:t xml:space="preserve">/2023 </w:t>
      </w:r>
      <w:r>
        <w:rPr>
          <w:rFonts w:eastAsia="Century Gothic" w:cs="Calibri"/>
          <w:b/>
          <w:sz w:val="24"/>
          <w:szCs w:val="24"/>
        </w:rPr>
        <w:t>– “</w:t>
      </w:r>
      <w:r w:rsidRPr="00AD623A">
        <w:rPr>
          <w:rFonts w:eastAsia="Century Gothic" w:cs="Calibri"/>
          <w:sz w:val="24"/>
          <w:szCs w:val="24"/>
        </w:rPr>
        <w:t>Autoriza</w:t>
      </w:r>
      <w:r>
        <w:rPr>
          <w:rFonts w:eastAsia="Century Gothic" w:cs="Calibri"/>
          <w:b/>
          <w:sz w:val="24"/>
          <w:szCs w:val="24"/>
        </w:rPr>
        <w:t xml:space="preserve"> </w:t>
      </w:r>
      <w:r>
        <w:rPr>
          <w:rFonts w:eastAsia="Century Gothic" w:cs="Calibri"/>
          <w:sz w:val="24"/>
          <w:szCs w:val="24"/>
        </w:rPr>
        <w:t xml:space="preserve">o Poder Executivo Municipal a abrir Créditos Adicionais Especial no valor de R$ 20.000,00 (Vinte Mil Reais), no orçamento do </w:t>
      </w:r>
      <w:r w:rsidR="00995F8A">
        <w:rPr>
          <w:rFonts w:eastAsia="Century Gothic" w:cs="Calibri"/>
          <w:sz w:val="24"/>
          <w:szCs w:val="24"/>
        </w:rPr>
        <w:t>município para o Exercício de 2023</w:t>
      </w:r>
      <w:r w:rsidR="00A5725D">
        <w:rPr>
          <w:rFonts w:eastAsia="Century Gothic" w:cs="Calibri"/>
          <w:sz w:val="24"/>
          <w:szCs w:val="24"/>
        </w:rPr>
        <w:t xml:space="preserve"> </w:t>
      </w:r>
      <w:r w:rsidR="00995F8A">
        <w:rPr>
          <w:rFonts w:eastAsia="Century Gothic" w:cs="Calibri"/>
          <w:sz w:val="24"/>
          <w:szCs w:val="24"/>
        </w:rPr>
        <w:t xml:space="preserve">e </w:t>
      </w:r>
      <w:r w:rsidR="00A5725D">
        <w:rPr>
          <w:rFonts w:eastAsia="Century Gothic" w:cs="Calibri"/>
          <w:sz w:val="24"/>
          <w:szCs w:val="24"/>
        </w:rPr>
        <w:t>dá</w:t>
      </w:r>
      <w:r w:rsidR="00995F8A">
        <w:rPr>
          <w:rFonts w:eastAsia="Century Gothic" w:cs="Calibri"/>
          <w:sz w:val="24"/>
          <w:szCs w:val="24"/>
        </w:rPr>
        <w:t xml:space="preserve"> outra providência”.</w:t>
      </w:r>
    </w:p>
    <w:p w:rsidR="00995F8A" w:rsidRPr="00995F8A" w:rsidRDefault="00995F8A" w:rsidP="00995F8A">
      <w:pPr>
        <w:pStyle w:val="PargrafodaLista"/>
        <w:rPr>
          <w:rFonts w:eastAsia="Century Gothic" w:cs="Calibri"/>
          <w:bCs/>
          <w:sz w:val="24"/>
          <w:szCs w:val="24"/>
        </w:rPr>
      </w:pPr>
    </w:p>
    <w:p w:rsidR="00995F8A" w:rsidRPr="00A5725D" w:rsidRDefault="00995F8A" w:rsidP="00995F8A">
      <w:pPr>
        <w:pStyle w:val="PargrafodaLista"/>
        <w:numPr>
          <w:ilvl w:val="0"/>
          <w:numId w:val="10"/>
        </w:numPr>
        <w:spacing w:before="240"/>
        <w:jc w:val="both"/>
        <w:rPr>
          <w:rFonts w:eastAsia="Century Gothic" w:cs="Calibri"/>
          <w:bCs/>
          <w:sz w:val="24"/>
          <w:szCs w:val="24"/>
        </w:rPr>
      </w:pPr>
      <w:r w:rsidRPr="00D81631">
        <w:rPr>
          <w:rFonts w:eastAsia="Century Gothic" w:cs="Calibri"/>
          <w:b/>
          <w:sz w:val="24"/>
          <w:szCs w:val="24"/>
        </w:rPr>
        <w:t>PR</w:t>
      </w:r>
      <w:r w:rsidR="00D9504C">
        <w:rPr>
          <w:rFonts w:eastAsia="Century Gothic" w:cs="Calibri"/>
          <w:b/>
          <w:sz w:val="24"/>
          <w:szCs w:val="24"/>
        </w:rPr>
        <w:t>OJETO DE LEI DO EXECUTIVO Nº 954</w:t>
      </w:r>
      <w:r w:rsidRPr="00D81631">
        <w:rPr>
          <w:rFonts w:eastAsia="Century Gothic" w:cs="Calibri"/>
          <w:b/>
          <w:sz w:val="24"/>
          <w:szCs w:val="24"/>
        </w:rPr>
        <w:t>/2023</w:t>
      </w:r>
      <w:r>
        <w:rPr>
          <w:rFonts w:eastAsia="Century Gothic" w:cs="Calibri"/>
          <w:b/>
          <w:sz w:val="24"/>
          <w:szCs w:val="24"/>
        </w:rPr>
        <w:t xml:space="preserve"> – “ </w:t>
      </w:r>
      <w:r w:rsidRPr="00995F8A">
        <w:rPr>
          <w:rFonts w:eastAsia="Century Gothic" w:cs="Calibri"/>
          <w:sz w:val="24"/>
          <w:szCs w:val="24"/>
        </w:rPr>
        <w:t>AUTORIZA</w:t>
      </w:r>
      <w:r>
        <w:rPr>
          <w:rFonts w:eastAsia="Century Gothic" w:cs="Calibri"/>
          <w:sz w:val="24"/>
          <w:szCs w:val="24"/>
        </w:rPr>
        <w:t xml:space="preserve"> O PODER EXECUTIVO MUNICIPAL A CONCEDERAUXILIO MORADIA E AUXILIO ALIMENTAÇÃO AOS MÉDICOS VINCULADOS AO PROGRAMA MÉDICOS </w:t>
      </w:r>
      <w:r w:rsidR="00A5725D">
        <w:rPr>
          <w:rFonts w:eastAsia="Century Gothic" w:cs="Calibri"/>
          <w:sz w:val="24"/>
          <w:szCs w:val="24"/>
        </w:rPr>
        <w:t>PELO BRASIL, E DÁ OUTRAS PROVIDÊNCIAS”.</w:t>
      </w:r>
      <w:r>
        <w:rPr>
          <w:rFonts w:eastAsia="Century Gothic" w:cs="Calibri"/>
          <w:sz w:val="24"/>
          <w:szCs w:val="24"/>
        </w:rPr>
        <w:t xml:space="preserve"> </w:t>
      </w:r>
    </w:p>
    <w:p w:rsidR="00A5725D" w:rsidRPr="00A5725D" w:rsidRDefault="00A5725D" w:rsidP="00A5725D">
      <w:pPr>
        <w:pStyle w:val="PargrafodaLista"/>
        <w:rPr>
          <w:rFonts w:eastAsia="Century Gothic" w:cs="Calibri"/>
          <w:bCs/>
          <w:sz w:val="24"/>
          <w:szCs w:val="24"/>
        </w:rPr>
      </w:pPr>
    </w:p>
    <w:p w:rsidR="00A5725D" w:rsidRPr="00180953" w:rsidRDefault="00A5725D" w:rsidP="00A5725D">
      <w:pPr>
        <w:pStyle w:val="PargrafodaLista"/>
        <w:numPr>
          <w:ilvl w:val="0"/>
          <w:numId w:val="10"/>
        </w:numPr>
        <w:spacing w:before="240"/>
        <w:jc w:val="both"/>
        <w:rPr>
          <w:rFonts w:eastAsia="Century Gothic" w:cs="Calibri"/>
          <w:bCs/>
          <w:sz w:val="24"/>
          <w:szCs w:val="24"/>
        </w:rPr>
      </w:pPr>
      <w:r w:rsidRPr="00D81631">
        <w:rPr>
          <w:rFonts w:eastAsia="Century Gothic" w:cs="Calibri"/>
          <w:b/>
          <w:sz w:val="24"/>
          <w:szCs w:val="24"/>
        </w:rPr>
        <w:t>PR</w:t>
      </w:r>
      <w:r>
        <w:rPr>
          <w:rFonts w:eastAsia="Century Gothic" w:cs="Calibri"/>
          <w:b/>
          <w:sz w:val="24"/>
          <w:szCs w:val="24"/>
        </w:rPr>
        <w:t>OJETO DE LEI COMPLEMENTAR DO EXECUTIVO Nº 92</w:t>
      </w:r>
      <w:r w:rsidRPr="00D81631">
        <w:rPr>
          <w:rFonts w:eastAsia="Century Gothic" w:cs="Calibri"/>
          <w:b/>
          <w:sz w:val="24"/>
          <w:szCs w:val="24"/>
        </w:rPr>
        <w:t>/2023</w:t>
      </w:r>
      <w:r>
        <w:rPr>
          <w:rFonts w:eastAsia="Century Gothic" w:cs="Calibri"/>
          <w:b/>
          <w:sz w:val="24"/>
          <w:szCs w:val="24"/>
        </w:rPr>
        <w:t xml:space="preserve"> – “</w:t>
      </w:r>
      <w:r w:rsidRPr="00A5725D">
        <w:rPr>
          <w:rFonts w:eastAsia="Century Gothic" w:cs="Calibri"/>
          <w:sz w:val="24"/>
          <w:szCs w:val="24"/>
        </w:rPr>
        <w:t>ALTERA A LEI</w:t>
      </w:r>
      <w:r>
        <w:rPr>
          <w:rFonts w:eastAsia="Century Gothic" w:cs="Calibri"/>
          <w:sz w:val="24"/>
          <w:szCs w:val="24"/>
        </w:rPr>
        <w:t xml:space="preserve"> COMPLEM</w:t>
      </w:r>
      <w:r w:rsidR="0045268A">
        <w:rPr>
          <w:rFonts w:eastAsia="Century Gothic" w:cs="Calibri"/>
          <w:sz w:val="24"/>
          <w:szCs w:val="24"/>
        </w:rPr>
        <w:t>ENTAR MUNICIPAL Nº 044/2018 AUM</w:t>
      </w:r>
      <w:bookmarkStart w:id="0" w:name="_GoBack"/>
      <w:bookmarkEnd w:id="0"/>
      <w:r>
        <w:rPr>
          <w:rFonts w:eastAsia="Century Gothic" w:cs="Calibri"/>
          <w:sz w:val="24"/>
          <w:szCs w:val="24"/>
        </w:rPr>
        <w:t>ENTANDO 1 (UMA) VAGA PARA O CARGO DE PROVIMENTO EM COMISSÃO DE CUIDADOR INSTITUCIONAL E</w:t>
      </w:r>
      <w:r w:rsidR="00B37827">
        <w:rPr>
          <w:rFonts w:eastAsia="Century Gothic" w:cs="Calibri"/>
          <w:sz w:val="24"/>
          <w:szCs w:val="24"/>
        </w:rPr>
        <w:t xml:space="preserve"> </w:t>
      </w:r>
      <w:r>
        <w:rPr>
          <w:rFonts w:eastAsia="Century Gothic" w:cs="Calibri"/>
          <w:sz w:val="24"/>
          <w:szCs w:val="24"/>
        </w:rPr>
        <w:t>DÁ OUTRAS PROVIDÊNCIAS”.</w:t>
      </w:r>
    </w:p>
    <w:p w:rsidR="00180953" w:rsidRPr="00180953" w:rsidRDefault="00180953" w:rsidP="00180953">
      <w:pPr>
        <w:pStyle w:val="PargrafodaLista"/>
        <w:rPr>
          <w:rFonts w:eastAsia="Century Gothic" w:cs="Calibri"/>
          <w:bCs/>
          <w:sz w:val="24"/>
          <w:szCs w:val="24"/>
        </w:rPr>
      </w:pPr>
    </w:p>
    <w:p w:rsidR="00180953" w:rsidRPr="00180953" w:rsidRDefault="00180953" w:rsidP="00180953">
      <w:pPr>
        <w:pStyle w:val="PargrafodaLista"/>
        <w:numPr>
          <w:ilvl w:val="0"/>
          <w:numId w:val="10"/>
        </w:numPr>
        <w:spacing w:before="240"/>
        <w:jc w:val="both"/>
        <w:rPr>
          <w:rFonts w:eastAsia="Century Gothic" w:cs="Calibri"/>
          <w:bCs/>
          <w:sz w:val="24"/>
          <w:szCs w:val="24"/>
        </w:rPr>
      </w:pPr>
      <w:r w:rsidRPr="00D81631">
        <w:rPr>
          <w:rFonts w:eastAsia="Century Gothic" w:cs="Calibri"/>
          <w:b/>
          <w:sz w:val="24"/>
          <w:szCs w:val="24"/>
        </w:rPr>
        <w:t>PR</w:t>
      </w:r>
      <w:r>
        <w:rPr>
          <w:rFonts w:eastAsia="Century Gothic" w:cs="Calibri"/>
          <w:b/>
          <w:sz w:val="24"/>
          <w:szCs w:val="24"/>
        </w:rPr>
        <w:t>OJETO DE RESOLUÇÃO DO LEGISLATIVO Nº 015</w:t>
      </w:r>
      <w:r w:rsidRPr="00D81631">
        <w:rPr>
          <w:rFonts w:eastAsia="Century Gothic" w:cs="Calibri"/>
          <w:b/>
          <w:sz w:val="24"/>
          <w:szCs w:val="24"/>
        </w:rPr>
        <w:t>/2023</w:t>
      </w:r>
      <w:r>
        <w:rPr>
          <w:rFonts w:eastAsia="Century Gothic" w:cs="Calibri"/>
          <w:b/>
          <w:sz w:val="24"/>
          <w:szCs w:val="24"/>
        </w:rPr>
        <w:t xml:space="preserve"> – “ </w:t>
      </w:r>
      <w:r w:rsidRPr="00180953">
        <w:rPr>
          <w:rFonts w:eastAsia="Century Gothic" w:cs="Calibri"/>
          <w:sz w:val="24"/>
          <w:szCs w:val="24"/>
        </w:rPr>
        <w:t>DISPÕE SOBRE O REGIMENTO INTERNO DA CÂMARA MUNICIPAL DE VEREADORES DE NOVA GUARITA E DÁ OUTRAS PROVIDÊNCIAS”.</w:t>
      </w:r>
    </w:p>
    <w:p w:rsidR="00180953" w:rsidRPr="00180953" w:rsidRDefault="00180953" w:rsidP="00180953">
      <w:pPr>
        <w:pStyle w:val="PargrafodaLista"/>
        <w:rPr>
          <w:rFonts w:eastAsia="Century Gothic" w:cs="Calibri"/>
          <w:bCs/>
          <w:sz w:val="24"/>
          <w:szCs w:val="24"/>
        </w:rPr>
      </w:pPr>
    </w:p>
    <w:p w:rsidR="00180953" w:rsidRDefault="00180953" w:rsidP="00180953">
      <w:pPr>
        <w:spacing w:before="240"/>
        <w:jc w:val="both"/>
        <w:rPr>
          <w:rFonts w:eastAsia="Century Gothic" w:cs="Calibri"/>
          <w:bCs/>
          <w:sz w:val="24"/>
          <w:szCs w:val="24"/>
        </w:rPr>
      </w:pPr>
    </w:p>
    <w:p w:rsidR="00180953" w:rsidRPr="00180953" w:rsidRDefault="00180953" w:rsidP="00180953">
      <w:pPr>
        <w:spacing w:before="240"/>
        <w:jc w:val="both"/>
        <w:rPr>
          <w:rFonts w:eastAsia="Century Gothic" w:cs="Calibri"/>
          <w:bCs/>
          <w:sz w:val="24"/>
          <w:szCs w:val="24"/>
        </w:rPr>
      </w:pPr>
    </w:p>
    <w:p w:rsidR="00D071E9" w:rsidRDefault="0048362E" w:rsidP="00D071E9">
      <w:pPr>
        <w:tabs>
          <w:tab w:val="left" w:pos="567"/>
        </w:tabs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ORDEM DO DIA-</w:t>
      </w:r>
    </w:p>
    <w:p w:rsidR="00BB7BFE" w:rsidRPr="008008EF" w:rsidRDefault="0048362E" w:rsidP="00BB7BFE">
      <w:pPr>
        <w:tabs>
          <w:tab w:val="left" w:pos="567"/>
        </w:tabs>
        <w:spacing w:after="0"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AD76E4">
        <w:rPr>
          <w:rFonts w:cs="Calibri"/>
          <w:b/>
          <w:bCs/>
          <w:i/>
          <w:iCs/>
          <w:sz w:val="24"/>
          <w:szCs w:val="24"/>
        </w:rPr>
        <w:t>(Projetos para votação</w:t>
      </w:r>
      <w:r w:rsidR="008008EF">
        <w:rPr>
          <w:rFonts w:cs="Calibri"/>
          <w:b/>
          <w:bCs/>
          <w:i/>
          <w:iCs/>
          <w:sz w:val="24"/>
          <w:szCs w:val="24"/>
        </w:rPr>
        <w:t>)</w:t>
      </w:r>
    </w:p>
    <w:p w:rsidR="00BB7BFE" w:rsidRPr="00BB7BFE" w:rsidRDefault="00BB7BFE" w:rsidP="00BB7BFE">
      <w:pPr>
        <w:pStyle w:val="PargrafodaLista"/>
        <w:spacing w:before="240"/>
        <w:ind w:left="360"/>
        <w:jc w:val="both"/>
        <w:rPr>
          <w:rFonts w:eastAsia="Century Gothic" w:cs="Calibri"/>
          <w:bCs/>
          <w:sz w:val="24"/>
          <w:szCs w:val="24"/>
        </w:rPr>
      </w:pPr>
    </w:p>
    <w:p w:rsidR="00BB7BFE" w:rsidRDefault="00BB7BFE" w:rsidP="00BB7BFE">
      <w:pPr>
        <w:pStyle w:val="PargrafodaLista"/>
        <w:numPr>
          <w:ilvl w:val="0"/>
          <w:numId w:val="10"/>
        </w:numPr>
        <w:spacing w:before="240"/>
        <w:jc w:val="both"/>
        <w:rPr>
          <w:rFonts w:eastAsia="Century Gothic" w:cs="Calibri"/>
          <w:bCs/>
          <w:sz w:val="24"/>
          <w:szCs w:val="24"/>
        </w:rPr>
      </w:pPr>
      <w:r w:rsidRPr="00BB7BFE">
        <w:rPr>
          <w:rFonts w:eastAsia="Century Gothic" w:cs="Calibri"/>
          <w:b/>
          <w:sz w:val="24"/>
          <w:szCs w:val="24"/>
        </w:rPr>
        <w:t xml:space="preserve">PROJETO DE LEI DO EXECUTIVO Nº 945/2023 – </w:t>
      </w:r>
      <w:r w:rsidRPr="00BB7BFE">
        <w:rPr>
          <w:rFonts w:eastAsia="Century Gothic" w:cs="Calibri"/>
          <w:bCs/>
          <w:sz w:val="24"/>
          <w:szCs w:val="24"/>
        </w:rPr>
        <w:t>“DISPÕE SOBRE LEI DE DIRETRIZES ORÇAMENTÁRIAS – LDO PARA O EXERCÍCIO DE 2024, E DÁ OUTRAS PROVIDÊNCIAS”.</w:t>
      </w:r>
    </w:p>
    <w:p w:rsidR="00BB7BFE" w:rsidRPr="00BB7BFE" w:rsidRDefault="00BB7BFE" w:rsidP="00BB7BFE">
      <w:pPr>
        <w:pStyle w:val="PargrafodaLista"/>
        <w:spacing w:before="240"/>
        <w:ind w:left="360"/>
        <w:jc w:val="both"/>
        <w:rPr>
          <w:rFonts w:eastAsia="Century Gothic" w:cs="Calibri"/>
          <w:bCs/>
          <w:sz w:val="24"/>
          <w:szCs w:val="24"/>
        </w:rPr>
      </w:pPr>
    </w:p>
    <w:p w:rsidR="00027C6E" w:rsidRDefault="00BB7BFE" w:rsidP="00027C6E">
      <w:pPr>
        <w:pStyle w:val="PargrafodaLista"/>
        <w:numPr>
          <w:ilvl w:val="0"/>
          <w:numId w:val="10"/>
        </w:numPr>
        <w:spacing w:before="240"/>
        <w:jc w:val="both"/>
        <w:rPr>
          <w:rFonts w:eastAsia="Century Gothic" w:cs="Calibri"/>
          <w:bCs/>
          <w:sz w:val="24"/>
          <w:szCs w:val="24"/>
        </w:rPr>
      </w:pPr>
      <w:r w:rsidRPr="008F3047">
        <w:rPr>
          <w:rFonts w:eastAsia="Century Gothic" w:cs="Calibri"/>
          <w:b/>
          <w:sz w:val="24"/>
          <w:szCs w:val="24"/>
        </w:rPr>
        <w:t xml:space="preserve">PROJETO DE LEI DO EXECUTIVO Nº 950/2023 – </w:t>
      </w:r>
      <w:r w:rsidRPr="008F3047">
        <w:rPr>
          <w:rFonts w:eastAsia="Century Gothic" w:cs="Calibri"/>
          <w:bCs/>
          <w:sz w:val="24"/>
          <w:szCs w:val="24"/>
        </w:rPr>
        <w:t>“INTITUI VERBA INDENIZATÓRIA AOS CONSELHEIROS TUTELARES DO MUNICIPIO DE NOVA GUARITA E DÁ OUTRAS PROVIDÊNCIAS”.</w:t>
      </w:r>
    </w:p>
    <w:p w:rsidR="00027C6E" w:rsidRPr="00027C6E" w:rsidRDefault="00027C6E" w:rsidP="00027C6E">
      <w:pPr>
        <w:pStyle w:val="PargrafodaLista"/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</w:pPr>
    </w:p>
    <w:p w:rsidR="00027C6E" w:rsidRPr="00027C6E" w:rsidRDefault="00027C6E" w:rsidP="00027C6E">
      <w:pPr>
        <w:pStyle w:val="PargrafodaLista"/>
        <w:numPr>
          <w:ilvl w:val="0"/>
          <w:numId w:val="10"/>
        </w:numPr>
        <w:spacing w:before="240"/>
        <w:jc w:val="both"/>
        <w:rPr>
          <w:rStyle w:val="Forte"/>
          <w:rFonts w:eastAsia="Century Gothic" w:cs="Calibri"/>
          <w:b w:val="0"/>
          <w:sz w:val="24"/>
          <w:szCs w:val="24"/>
        </w:rPr>
      </w:pPr>
      <w:r w:rsidRPr="00027C6E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LEITURA DOS OFÍCIOS Nº 100/23/GP/PMNG E Nº 101/GP/PMNG, REFERENTE A </w:t>
      </w:r>
      <w:r w:rsidR="00A7783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SOLICITAÇÃO PARA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 A </w:t>
      </w:r>
      <w:r w:rsidRPr="00027C6E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DELIBERAÇÃO 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E POSTERIOR VOTAÇÃO </w:t>
      </w:r>
      <w:r w:rsidRPr="00027C6E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DOS PROJETOS 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Nº 92/2023, Nº 953/2023 E Nº 954/2023 </w:t>
      </w:r>
      <w:r w:rsidRPr="00027C6E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EM REGIME DE URGÊNCIA.</w:t>
      </w:r>
    </w:p>
    <w:p w:rsidR="00BB7BFE" w:rsidRPr="00BB7BFE" w:rsidRDefault="00BB7BFE" w:rsidP="00BB7BFE">
      <w:pPr>
        <w:spacing w:before="240"/>
        <w:jc w:val="both"/>
        <w:rPr>
          <w:rFonts w:eastAsia="Century Gothic" w:cs="Calibri"/>
          <w:bCs/>
          <w:sz w:val="24"/>
          <w:szCs w:val="24"/>
        </w:rPr>
      </w:pPr>
    </w:p>
    <w:p w:rsidR="00643130" w:rsidRPr="00337ABA" w:rsidRDefault="00643130" w:rsidP="00643130">
      <w:pPr>
        <w:pStyle w:val="PargrafodaLista"/>
        <w:spacing w:before="240"/>
        <w:ind w:left="360"/>
        <w:jc w:val="both"/>
        <w:rPr>
          <w:rFonts w:eastAsia="Century Gothic" w:cs="Calibri"/>
          <w:bCs/>
          <w:sz w:val="24"/>
          <w:szCs w:val="24"/>
        </w:rPr>
      </w:pPr>
    </w:p>
    <w:p w:rsidR="0002238F" w:rsidRPr="008B08C7" w:rsidRDefault="004238F7" w:rsidP="00C7325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>D</w:t>
      </w:r>
      <w:r w:rsidR="00BD7DDD">
        <w:rPr>
          <w:rFonts w:asciiTheme="minorHAnsi" w:hAnsiTheme="minorHAnsi" w:cstheme="minorHAnsi"/>
          <w:color w:val="auto"/>
        </w:rPr>
        <w:t>ivino Pereira Gomes</w:t>
      </w:r>
    </w:p>
    <w:p w:rsidR="00EF201A" w:rsidRDefault="0002238F" w:rsidP="00724AA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724AA8" w:rsidRPr="00724AA8" w:rsidRDefault="00724AA8" w:rsidP="00724AA8">
      <w:pPr>
        <w:pStyle w:val="SemEspaamento"/>
        <w:jc w:val="center"/>
        <w:rPr>
          <w:rFonts w:cstheme="minorHAnsi"/>
          <w:sz w:val="24"/>
          <w:szCs w:val="24"/>
        </w:rPr>
      </w:pPr>
    </w:p>
    <w:p w:rsidR="00846B56" w:rsidRDefault="008B08C7" w:rsidP="007660A3">
      <w:pPr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8F3047">
        <w:rPr>
          <w:sz w:val="18"/>
          <w:szCs w:val="18"/>
        </w:rPr>
        <w:t>28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643130">
        <w:rPr>
          <w:sz w:val="18"/>
          <w:szCs w:val="18"/>
        </w:rPr>
        <w:t xml:space="preserve"> junho</w:t>
      </w:r>
      <w:r w:rsidR="00B775B1">
        <w:rPr>
          <w:sz w:val="18"/>
          <w:szCs w:val="18"/>
        </w:rPr>
        <w:t xml:space="preserve"> </w:t>
      </w:r>
      <w:r w:rsidR="00044824">
        <w:rPr>
          <w:sz w:val="18"/>
          <w:szCs w:val="18"/>
        </w:rPr>
        <w:t>de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C57018" w:rsidRDefault="00C57018" w:rsidP="00AD76E4">
      <w:pPr>
        <w:spacing w:after="0" w:line="240" w:lineRule="auto"/>
        <w:jc w:val="both"/>
        <w:rPr>
          <w:sz w:val="18"/>
          <w:szCs w:val="18"/>
        </w:rPr>
      </w:pPr>
    </w:p>
    <w:p w:rsidR="00C57018" w:rsidRDefault="00C57018" w:rsidP="00AD76E4">
      <w:pPr>
        <w:spacing w:after="0" w:line="240" w:lineRule="auto"/>
        <w:jc w:val="both"/>
        <w:rPr>
          <w:sz w:val="18"/>
          <w:szCs w:val="18"/>
        </w:rPr>
      </w:pPr>
    </w:p>
    <w:p w:rsidR="003F00DC" w:rsidRPr="0020156E" w:rsidRDefault="00544AF1" w:rsidP="00AD76E4">
      <w:pPr>
        <w:spacing w:after="0"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AD76E4">
      <w:pPr>
        <w:spacing w:after="0" w:line="240" w:lineRule="auto"/>
        <w:jc w:val="center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  <w:r w:rsidR="004238F7">
        <w:rPr>
          <w:sz w:val="20"/>
          <w:szCs w:val="20"/>
          <w:lang w:val="en-US"/>
        </w:rPr>
        <w:t>r</w:t>
      </w:r>
    </w:p>
    <w:sectPr w:rsidR="00D141EE" w:rsidRPr="003F00DC" w:rsidSect="003D3D46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5E9"/>
    <w:multiLevelType w:val="hybridMultilevel"/>
    <w:tmpl w:val="14B0130E"/>
    <w:lvl w:ilvl="0" w:tplc="5F3E2A0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878E2"/>
    <w:multiLevelType w:val="hybridMultilevel"/>
    <w:tmpl w:val="2166A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54562AF3"/>
    <w:multiLevelType w:val="hybridMultilevel"/>
    <w:tmpl w:val="10DAF84A"/>
    <w:lvl w:ilvl="0" w:tplc="79C4B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5D"/>
    <w:rsid w:val="00014D36"/>
    <w:rsid w:val="00017FC5"/>
    <w:rsid w:val="0002238F"/>
    <w:rsid w:val="000238CA"/>
    <w:rsid w:val="00026842"/>
    <w:rsid w:val="00027C6E"/>
    <w:rsid w:val="00034700"/>
    <w:rsid w:val="00036B3E"/>
    <w:rsid w:val="00040FD2"/>
    <w:rsid w:val="00044824"/>
    <w:rsid w:val="00055307"/>
    <w:rsid w:val="00057FD8"/>
    <w:rsid w:val="00060807"/>
    <w:rsid w:val="00062293"/>
    <w:rsid w:val="0006603B"/>
    <w:rsid w:val="00072A11"/>
    <w:rsid w:val="00073DC3"/>
    <w:rsid w:val="0008016B"/>
    <w:rsid w:val="00090E05"/>
    <w:rsid w:val="000A0B68"/>
    <w:rsid w:val="000A1BBE"/>
    <w:rsid w:val="000A7803"/>
    <w:rsid w:val="000B00A4"/>
    <w:rsid w:val="000B0E97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F2C"/>
    <w:rsid w:val="001146C3"/>
    <w:rsid w:val="00120E4C"/>
    <w:rsid w:val="001227BE"/>
    <w:rsid w:val="00135A4F"/>
    <w:rsid w:val="00135F5D"/>
    <w:rsid w:val="00154EDD"/>
    <w:rsid w:val="00180953"/>
    <w:rsid w:val="0018645F"/>
    <w:rsid w:val="001A0722"/>
    <w:rsid w:val="001F228F"/>
    <w:rsid w:val="001F4CEE"/>
    <w:rsid w:val="001F77F6"/>
    <w:rsid w:val="0020056B"/>
    <w:rsid w:val="0020156E"/>
    <w:rsid w:val="00201933"/>
    <w:rsid w:val="00212C3C"/>
    <w:rsid w:val="00233105"/>
    <w:rsid w:val="0024708A"/>
    <w:rsid w:val="00250EC6"/>
    <w:rsid w:val="00257BFA"/>
    <w:rsid w:val="00260656"/>
    <w:rsid w:val="002665CC"/>
    <w:rsid w:val="00270ED8"/>
    <w:rsid w:val="00275503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D3FF4"/>
    <w:rsid w:val="002F24C1"/>
    <w:rsid w:val="002F3D44"/>
    <w:rsid w:val="00312B5E"/>
    <w:rsid w:val="00327836"/>
    <w:rsid w:val="00327AF4"/>
    <w:rsid w:val="00330218"/>
    <w:rsid w:val="00333833"/>
    <w:rsid w:val="0033475C"/>
    <w:rsid w:val="0033770A"/>
    <w:rsid w:val="00337ABA"/>
    <w:rsid w:val="00342492"/>
    <w:rsid w:val="0034757D"/>
    <w:rsid w:val="0035538B"/>
    <w:rsid w:val="0036488C"/>
    <w:rsid w:val="00372E50"/>
    <w:rsid w:val="0037331A"/>
    <w:rsid w:val="00380A78"/>
    <w:rsid w:val="00392114"/>
    <w:rsid w:val="003962FF"/>
    <w:rsid w:val="003C272E"/>
    <w:rsid w:val="003C27A6"/>
    <w:rsid w:val="003C346D"/>
    <w:rsid w:val="003D3D46"/>
    <w:rsid w:val="003E20E8"/>
    <w:rsid w:val="003F00DC"/>
    <w:rsid w:val="003F795A"/>
    <w:rsid w:val="004107F7"/>
    <w:rsid w:val="004221E7"/>
    <w:rsid w:val="004238F7"/>
    <w:rsid w:val="00433E2F"/>
    <w:rsid w:val="004422BA"/>
    <w:rsid w:val="00445868"/>
    <w:rsid w:val="004477A3"/>
    <w:rsid w:val="0045268A"/>
    <w:rsid w:val="00453FFA"/>
    <w:rsid w:val="00455983"/>
    <w:rsid w:val="00462F28"/>
    <w:rsid w:val="00463277"/>
    <w:rsid w:val="00467626"/>
    <w:rsid w:val="0048362E"/>
    <w:rsid w:val="00485BD0"/>
    <w:rsid w:val="004A27C2"/>
    <w:rsid w:val="004A69D2"/>
    <w:rsid w:val="004B76BC"/>
    <w:rsid w:val="004C7B52"/>
    <w:rsid w:val="004D4DB3"/>
    <w:rsid w:val="004E0178"/>
    <w:rsid w:val="004F2CA3"/>
    <w:rsid w:val="00505C7E"/>
    <w:rsid w:val="00507986"/>
    <w:rsid w:val="00510992"/>
    <w:rsid w:val="005111AA"/>
    <w:rsid w:val="005118F4"/>
    <w:rsid w:val="00527461"/>
    <w:rsid w:val="00544AF1"/>
    <w:rsid w:val="00545CC4"/>
    <w:rsid w:val="0055096D"/>
    <w:rsid w:val="00553398"/>
    <w:rsid w:val="00563553"/>
    <w:rsid w:val="00573B0D"/>
    <w:rsid w:val="00580354"/>
    <w:rsid w:val="005962CF"/>
    <w:rsid w:val="005A0D44"/>
    <w:rsid w:val="005B0995"/>
    <w:rsid w:val="005B1E76"/>
    <w:rsid w:val="005E424C"/>
    <w:rsid w:val="005E6E97"/>
    <w:rsid w:val="005F1DA9"/>
    <w:rsid w:val="00603AB8"/>
    <w:rsid w:val="00604282"/>
    <w:rsid w:val="0060586B"/>
    <w:rsid w:val="006362CC"/>
    <w:rsid w:val="00643130"/>
    <w:rsid w:val="006442DA"/>
    <w:rsid w:val="0064514D"/>
    <w:rsid w:val="00647F5E"/>
    <w:rsid w:val="006703D7"/>
    <w:rsid w:val="00670BB2"/>
    <w:rsid w:val="00671A27"/>
    <w:rsid w:val="00673478"/>
    <w:rsid w:val="00677BA1"/>
    <w:rsid w:val="00677E1A"/>
    <w:rsid w:val="00697C4D"/>
    <w:rsid w:val="006A6441"/>
    <w:rsid w:val="006A66FC"/>
    <w:rsid w:val="006A748A"/>
    <w:rsid w:val="006B00C1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35814"/>
    <w:rsid w:val="00752683"/>
    <w:rsid w:val="007558DD"/>
    <w:rsid w:val="007660A3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08EF"/>
    <w:rsid w:val="0080348A"/>
    <w:rsid w:val="00807DC4"/>
    <w:rsid w:val="00816FFE"/>
    <w:rsid w:val="00821B12"/>
    <w:rsid w:val="00823BA0"/>
    <w:rsid w:val="0082496B"/>
    <w:rsid w:val="008249E9"/>
    <w:rsid w:val="00835227"/>
    <w:rsid w:val="00846B56"/>
    <w:rsid w:val="00865825"/>
    <w:rsid w:val="00877373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8F3047"/>
    <w:rsid w:val="008F4CF8"/>
    <w:rsid w:val="0090132F"/>
    <w:rsid w:val="00901B8F"/>
    <w:rsid w:val="00926938"/>
    <w:rsid w:val="00926EDE"/>
    <w:rsid w:val="00926F49"/>
    <w:rsid w:val="00927509"/>
    <w:rsid w:val="00932608"/>
    <w:rsid w:val="00955859"/>
    <w:rsid w:val="00970E9C"/>
    <w:rsid w:val="00971D79"/>
    <w:rsid w:val="00971F29"/>
    <w:rsid w:val="009731FB"/>
    <w:rsid w:val="009756B2"/>
    <w:rsid w:val="00980793"/>
    <w:rsid w:val="00981830"/>
    <w:rsid w:val="00995F8A"/>
    <w:rsid w:val="00997F62"/>
    <w:rsid w:val="009A08E8"/>
    <w:rsid w:val="009A338E"/>
    <w:rsid w:val="009A468A"/>
    <w:rsid w:val="009A60D5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3268C"/>
    <w:rsid w:val="00A43D42"/>
    <w:rsid w:val="00A47063"/>
    <w:rsid w:val="00A51311"/>
    <w:rsid w:val="00A5725D"/>
    <w:rsid w:val="00A6525C"/>
    <w:rsid w:val="00A71906"/>
    <w:rsid w:val="00A77833"/>
    <w:rsid w:val="00A83185"/>
    <w:rsid w:val="00A94DD7"/>
    <w:rsid w:val="00AA0ECA"/>
    <w:rsid w:val="00AA3435"/>
    <w:rsid w:val="00AB5CC2"/>
    <w:rsid w:val="00AD1E11"/>
    <w:rsid w:val="00AD6072"/>
    <w:rsid w:val="00AD623A"/>
    <w:rsid w:val="00AD76E4"/>
    <w:rsid w:val="00B11BB6"/>
    <w:rsid w:val="00B126C1"/>
    <w:rsid w:val="00B22A57"/>
    <w:rsid w:val="00B22C5E"/>
    <w:rsid w:val="00B25532"/>
    <w:rsid w:val="00B37827"/>
    <w:rsid w:val="00B41D4F"/>
    <w:rsid w:val="00B445B6"/>
    <w:rsid w:val="00B516DB"/>
    <w:rsid w:val="00B67CF8"/>
    <w:rsid w:val="00B775B1"/>
    <w:rsid w:val="00B90978"/>
    <w:rsid w:val="00B91936"/>
    <w:rsid w:val="00BB02E0"/>
    <w:rsid w:val="00BB7BFE"/>
    <w:rsid w:val="00BD29E1"/>
    <w:rsid w:val="00BD5FBB"/>
    <w:rsid w:val="00BD7DDD"/>
    <w:rsid w:val="00BE14CB"/>
    <w:rsid w:val="00C003FD"/>
    <w:rsid w:val="00C043AB"/>
    <w:rsid w:val="00C1099F"/>
    <w:rsid w:val="00C274E0"/>
    <w:rsid w:val="00C33EEF"/>
    <w:rsid w:val="00C423DF"/>
    <w:rsid w:val="00C45B9B"/>
    <w:rsid w:val="00C57018"/>
    <w:rsid w:val="00C61E0F"/>
    <w:rsid w:val="00C659B6"/>
    <w:rsid w:val="00C71F99"/>
    <w:rsid w:val="00C7325C"/>
    <w:rsid w:val="00C94FAB"/>
    <w:rsid w:val="00C94FC7"/>
    <w:rsid w:val="00CB441E"/>
    <w:rsid w:val="00CD22C8"/>
    <w:rsid w:val="00CE3626"/>
    <w:rsid w:val="00CE36C2"/>
    <w:rsid w:val="00D071E9"/>
    <w:rsid w:val="00D10541"/>
    <w:rsid w:val="00D141EE"/>
    <w:rsid w:val="00D17965"/>
    <w:rsid w:val="00D30F37"/>
    <w:rsid w:val="00D353FC"/>
    <w:rsid w:val="00D44E3D"/>
    <w:rsid w:val="00D50344"/>
    <w:rsid w:val="00D52FAC"/>
    <w:rsid w:val="00D55D25"/>
    <w:rsid w:val="00D615FD"/>
    <w:rsid w:val="00D76FA6"/>
    <w:rsid w:val="00D8145D"/>
    <w:rsid w:val="00D81631"/>
    <w:rsid w:val="00D9504C"/>
    <w:rsid w:val="00DB1545"/>
    <w:rsid w:val="00DC2C7A"/>
    <w:rsid w:val="00DC3F30"/>
    <w:rsid w:val="00DC405D"/>
    <w:rsid w:val="00DC458E"/>
    <w:rsid w:val="00DC7C6F"/>
    <w:rsid w:val="00DD753A"/>
    <w:rsid w:val="00DE6AB6"/>
    <w:rsid w:val="00DF7628"/>
    <w:rsid w:val="00DF7802"/>
    <w:rsid w:val="00DF7B3E"/>
    <w:rsid w:val="00E01811"/>
    <w:rsid w:val="00E02497"/>
    <w:rsid w:val="00E04F53"/>
    <w:rsid w:val="00E1255D"/>
    <w:rsid w:val="00E13D38"/>
    <w:rsid w:val="00E1667E"/>
    <w:rsid w:val="00E24AE9"/>
    <w:rsid w:val="00E256E7"/>
    <w:rsid w:val="00E33C41"/>
    <w:rsid w:val="00E5402B"/>
    <w:rsid w:val="00E6682A"/>
    <w:rsid w:val="00E67125"/>
    <w:rsid w:val="00E67BA1"/>
    <w:rsid w:val="00E87AF0"/>
    <w:rsid w:val="00EA22C4"/>
    <w:rsid w:val="00EA51B8"/>
    <w:rsid w:val="00EB74A0"/>
    <w:rsid w:val="00EC2928"/>
    <w:rsid w:val="00ED7A8C"/>
    <w:rsid w:val="00EE074C"/>
    <w:rsid w:val="00EE2CDF"/>
    <w:rsid w:val="00EF201A"/>
    <w:rsid w:val="00EF393A"/>
    <w:rsid w:val="00EF7354"/>
    <w:rsid w:val="00F04387"/>
    <w:rsid w:val="00F14229"/>
    <w:rsid w:val="00F30FA4"/>
    <w:rsid w:val="00F31955"/>
    <w:rsid w:val="00F3727A"/>
    <w:rsid w:val="00F44A19"/>
    <w:rsid w:val="00F45860"/>
    <w:rsid w:val="00F56C4E"/>
    <w:rsid w:val="00F67BF9"/>
    <w:rsid w:val="00F8110E"/>
    <w:rsid w:val="00F968C6"/>
    <w:rsid w:val="00FA625B"/>
    <w:rsid w:val="00FA6B65"/>
    <w:rsid w:val="00FA7555"/>
    <w:rsid w:val="00FC332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F352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C7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CF65-FD59-47FD-99B0-3FE71787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Clarice</cp:lastModifiedBy>
  <cp:revision>49</cp:revision>
  <cp:lastPrinted>2023-06-28T21:05:00Z</cp:lastPrinted>
  <dcterms:created xsi:type="dcterms:W3CDTF">2023-01-20T17:37:00Z</dcterms:created>
  <dcterms:modified xsi:type="dcterms:W3CDTF">2023-06-29T15:01:00Z</dcterms:modified>
</cp:coreProperties>
</file>